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300" w:lineRule="atLeast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ело № 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320</w:t>
      </w:r>
      <w:r>
        <w:rPr>
          <w:rFonts w:ascii="Times New Roman" w:eastAsia="Times New Roman" w:hAnsi="Times New Roman" w:cs="Times New Roman"/>
          <w:sz w:val="28"/>
          <w:szCs w:val="28"/>
        </w:rPr>
        <w:t>-2610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</w:t>
      </w: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ind w:firstLine="567"/>
        <w:rPr>
          <w:sz w:val="28"/>
          <w:szCs w:val="28"/>
        </w:rPr>
      </w:pPr>
    </w:p>
    <w:p>
      <w:pPr>
        <w:spacing w:before="0" w:after="0"/>
        <w:ind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г. Сургут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Король Е.П., находящ</w:t>
      </w:r>
      <w:r>
        <w:rPr>
          <w:rFonts w:ascii="Times New Roman" w:eastAsia="Times New Roman" w:hAnsi="Times New Roman" w:cs="Times New Roman"/>
          <w:sz w:val="28"/>
          <w:szCs w:val="28"/>
        </w:rPr>
        <w:t>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г.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Гагарина д. 9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205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рассмотрев материалы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Абакарова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Рамазана </w:t>
      </w:r>
      <w:r>
        <w:rPr>
          <w:rFonts w:ascii="Times New Roman" w:eastAsia="Times New Roman" w:hAnsi="Times New Roman" w:cs="Times New Roman"/>
          <w:sz w:val="28"/>
          <w:szCs w:val="28"/>
        </w:rPr>
        <w:t>Мамед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родившегося </w:t>
      </w:r>
      <w:r>
        <w:rPr>
          <w:rStyle w:val="cat-ExternalSystemDefinedgrp-22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>
        <w:rPr>
          <w:rStyle w:val="cat-Addressgrp-3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</w:t>
      </w:r>
      <w:r>
        <w:rPr>
          <w:rFonts w:ascii="Times New Roman" w:eastAsia="Times New Roman" w:hAnsi="Times New Roman" w:cs="Times New Roman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по месту жительства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4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ВУ </w:t>
      </w:r>
      <w:r>
        <w:rPr>
          <w:rStyle w:val="cat-ExternalSystemDefinedgrp-21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ExternalSystemDefinedgrp-23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12.10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26.12.2024 года в </w:t>
      </w:r>
      <w:r>
        <w:rPr>
          <w:rStyle w:val="cat-Timegrp-18rplc-13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ХМАО-Югре г. </w:t>
      </w:r>
      <w:r>
        <w:rPr>
          <w:rFonts w:ascii="Times New Roman" w:eastAsia="Times New Roman" w:hAnsi="Times New Roman" w:cs="Times New Roman"/>
          <w:sz w:val="28"/>
          <w:szCs w:val="28"/>
        </w:rPr>
        <w:t>Пыть-Ях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5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Абакаров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Р.М., управляя т/с ГАЗ 3302 </w:t>
      </w:r>
      <w:r>
        <w:rPr>
          <w:rStyle w:val="cat-CarNumbergrp-20rplc-17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осуществил выезд на железнодорожный переезд, обозначенный дорожным знаком 1.1, при запрещенном сигнале светофора, чем нарушил </w:t>
      </w:r>
      <w:hyperlink r:id="rId4" w:anchor="/document/1305770/entry/15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п. 15.3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ПДД РФ. Своими действиями </w:t>
      </w:r>
      <w:r>
        <w:rPr>
          <w:rFonts w:ascii="Times New Roman" w:eastAsia="Times New Roman" w:hAnsi="Times New Roman" w:cs="Times New Roman"/>
          <w:sz w:val="28"/>
          <w:szCs w:val="28"/>
        </w:rPr>
        <w:t>Абакаров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Р.М. совершил административное правонарушение, предусмотренное </w:t>
      </w:r>
      <w:hyperlink r:id="rId4" w:anchor="/document/12125267/entry/1210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 1 ст.12.10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рассмотрении дела об административном правонарушении привлекаемый, будучи извещенный надлежащим образом о времени и месте судебного разбирательства 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(п. 6 постановления Пленума ВС РФ от 24.03.2005 г. № 5), </w:t>
      </w:r>
      <w:r>
        <w:rPr>
          <w:rFonts w:ascii="Times New Roman" w:eastAsia="Times New Roman" w:hAnsi="Times New Roman" w:cs="Times New Roman"/>
          <w:sz w:val="28"/>
          <w:szCs w:val="28"/>
        </w:rPr>
        <w:t>не присутствовал, ходатайств об отложении судебного заседания не заявлял. При таких обстоятельствах и на основании ст. 25.1 КоАП РФ судья полагает возможным рассмотреть дело в отсутствие лица, в отношении которого ведется производство по делу, по имеющимся доказательствам.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 мировой судья приходит к следующему.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лица, в отношении которого ведется производство по делу об административном правонарушении полностью подтверждается представленными доказательствами: 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ХМ № 593372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26.12.2024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объяснением </w:t>
      </w:r>
      <w:r>
        <w:rPr>
          <w:rFonts w:ascii="Times New Roman" w:eastAsia="Times New Roman" w:hAnsi="Times New Roman" w:cs="Times New Roman"/>
          <w:sz w:val="28"/>
          <w:szCs w:val="28"/>
        </w:rPr>
        <w:t>Абакарова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26.12.2024 года; рапортом ИДПС ОВ ДПС ГИБДД ОМВД Росси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Addressgrp-6rplc-2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дислокацией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дорожных знаков и разметок; реестром правонарушений; карточкой операции с ВУ; карточкой учета ТС; </w:t>
      </w:r>
      <w:r>
        <w:rPr>
          <w:rFonts w:ascii="Times New Roman" w:eastAsia="Times New Roman" w:hAnsi="Times New Roman" w:cs="Times New Roman"/>
          <w:sz w:val="28"/>
          <w:szCs w:val="28"/>
        </w:rPr>
        <w:t>CD</w:t>
      </w:r>
      <w:r>
        <w:rPr>
          <w:rFonts w:ascii="Times New Roman" w:eastAsia="Times New Roman" w:hAnsi="Times New Roman" w:cs="Times New Roman"/>
          <w:sz w:val="28"/>
          <w:szCs w:val="28"/>
        </w:rPr>
        <w:t>-диском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записью совершенного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</w:t>
      </w:r>
      <w:r>
        <w:rPr>
          <w:rFonts w:ascii="Times New Roman" w:eastAsia="Times New Roman" w:hAnsi="Times New Roman" w:cs="Times New Roman"/>
          <w:sz w:val="28"/>
          <w:szCs w:val="28"/>
        </w:rPr>
        <w:t>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принимает указанные документы относимыми, допустимыми и достоверными доказательствами, так как они полностью согласуются между собой, </w:t>
      </w:r>
      <w:r>
        <w:rPr>
          <w:rFonts w:ascii="Times New Roman" w:eastAsia="Times New Roman" w:hAnsi="Times New Roman" w:cs="Times New Roman"/>
          <w:sz w:val="28"/>
          <w:szCs w:val="28"/>
        </w:rPr>
        <w:t>составлены уполномоченными на то лицами, соответствуют требованиям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305770/entry/23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п. 15.2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Правил дорожного движения Российской Федерации, утвержденных Постановлением Совета Министров - Правительства Российской Федерации от 23.10.1993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ода № </w:t>
      </w:r>
      <w:r>
        <w:rPr>
          <w:rFonts w:ascii="Times New Roman" w:eastAsia="Times New Roman" w:hAnsi="Times New Roman" w:cs="Times New Roman"/>
          <w:sz w:val="28"/>
          <w:szCs w:val="28"/>
        </w:rPr>
        <w:t>1090 (далее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305770/entry/100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ПДД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) при подъезде к железнодорожному переезду водитель обязан руководствоваться требованиями </w:t>
      </w:r>
      <w:r>
        <w:rPr>
          <w:rFonts w:ascii="Times New Roman" w:eastAsia="Times New Roman" w:hAnsi="Times New Roman" w:cs="Times New Roman"/>
          <w:sz w:val="28"/>
          <w:szCs w:val="28"/>
        </w:rPr>
        <w:t>дорожных знаков, светофоров, разметки, положением шлагбаума и указаниями дежурного по переезду и убедиться в отсутствии приближающегося поезда (локомотива, дрезины).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305770/entry/15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Пунктом 15.3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ПДД запрещается выезжать на переезд при запрещающем сигнале светофора (независимо от положения и наличия шлагбаума).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обстоятельствах, мировой судья находит вину </w:t>
      </w:r>
      <w:r>
        <w:rPr>
          <w:rFonts w:ascii="Times New Roman" w:eastAsia="Times New Roman" w:hAnsi="Times New Roman" w:cs="Times New Roman"/>
          <w:sz w:val="28"/>
          <w:szCs w:val="28"/>
        </w:rPr>
        <w:t>Абакарова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Р.М. установленной, квалифицирует его действия по </w:t>
      </w:r>
      <w:hyperlink r:id="rId4" w:anchor="/document/12125267/entry/1210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ч.1 ст. 12.10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как выезд на железнодорожный переезд при запрещающем сигнале светофора.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Обстоятельством, смягчающим административную ответственность, является признание 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которое зафиксировано в письменных объяснениях </w:t>
      </w:r>
      <w:r>
        <w:rPr>
          <w:rFonts w:ascii="Times New Roman" w:eastAsia="Times New Roman" w:hAnsi="Times New Roman" w:cs="Times New Roman"/>
          <w:sz w:val="28"/>
          <w:szCs w:val="28"/>
        </w:rPr>
        <w:t>Абакарова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26.12.2024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Обстоятельством, отягчающим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 суд признает повторное совершение однородного административного правонарушения в течении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характер совершенного правонарушения, личность лица,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отношение к содеянному,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считает возможным назначить административное наказание в виде административного штрафа.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hyperlink r:id="rId4" w:anchor="/document/12125267/entry/29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ст.ст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. 29.9-29.11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РФ, мировой судья</w:t>
      </w:r>
    </w:p>
    <w:p>
      <w:pPr>
        <w:spacing w:before="280" w:after="28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Абакарова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Рамазана </w:t>
      </w:r>
      <w:r>
        <w:rPr>
          <w:rFonts w:ascii="Times New Roman" w:eastAsia="Times New Roman" w:hAnsi="Times New Roman" w:cs="Times New Roman"/>
          <w:sz w:val="28"/>
          <w:szCs w:val="28"/>
        </w:rPr>
        <w:t>Мамед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 в совершении административного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равонарушения, предусмотренного </w:t>
      </w:r>
      <w:hyperlink r:id="rId4" w:anchor="/document/12125267/entry/1210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.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12.10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наказание в виде административного штрафа в сумме 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 (пять тысяч)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подлежит уплате по реквизитам: согласно извещению (форма № ПД-4) приложение к постановлению.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Неуплата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штрафа в установленный законом срок влечет административную ответственность по ч. 1 ст. 20.25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Копию квитанции об оплате административного штрафа необходимо представить по адресу: г. Сургут ул. Гагарина д. 9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путем подачи жалобы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</w:t>
      </w:r>
      <w:r>
        <w:rPr>
          <w:rFonts w:ascii="Times New Roman" w:eastAsia="Times New Roman" w:hAnsi="Times New Roman" w:cs="Times New Roman"/>
          <w:sz w:val="28"/>
          <w:szCs w:val="28"/>
        </w:rPr>
        <w:t>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в течение десяти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Е.П. Король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«Копия верна»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Е.П. Король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sectPr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1169179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1rplc-2">
    <w:name w:val="cat-Address grp-1 rplc-2"/>
    <w:basedOn w:val="DefaultParagraphFont"/>
  </w:style>
  <w:style w:type="character" w:customStyle="1" w:styleId="cat-ExternalSystemDefinedgrp-22rplc-6">
    <w:name w:val="cat-ExternalSystemDefined grp-22 rplc-6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ExternalSystemDefinedgrp-21rplc-10">
    <w:name w:val="cat-ExternalSystemDefined grp-21 rplc-10"/>
    <w:basedOn w:val="DefaultParagraphFont"/>
  </w:style>
  <w:style w:type="character" w:customStyle="1" w:styleId="cat-ExternalSystemDefinedgrp-23rplc-11">
    <w:name w:val="cat-ExternalSystemDefined grp-23 rplc-11"/>
    <w:basedOn w:val="DefaultParagraphFont"/>
  </w:style>
  <w:style w:type="character" w:customStyle="1" w:styleId="cat-Timegrp-18rplc-13">
    <w:name w:val="cat-Time grp-18 rplc-13"/>
    <w:basedOn w:val="DefaultParagraphFont"/>
  </w:style>
  <w:style w:type="character" w:customStyle="1" w:styleId="cat-Addressgrp-5rplc-14">
    <w:name w:val="cat-Address grp-5 rplc-14"/>
    <w:basedOn w:val="DefaultParagraphFont"/>
  </w:style>
  <w:style w:type="character" w:customStyle="1" w:styleId="cat-CarNumbergrp-20rplc-17">
    <w:name w:val="cat-CarNumber grp-20 rplc-17"/>
    <w:basedOn w:val="DefaultParagraphFont"/>
  </w:style>
  <w:style w:type="character" w:customStyle="1" w:styleId="cat-Addressgrp-6rplc-23">
    <w:name w:val="cat-Address grp-6 rplc-23"/>
    <w:basedOn w:val="DefaultParagraphFont"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sud.garant.ru/" TargetMode="Externa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9259D1-85BD-4BA3-A443-E08F513B4413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